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3B47B" w14:textId="77777777" w:rsidR="00C4037B" w:rsidRDefault="00CF3898">
      <w:pPr>
        <w:spacing w:before="37"/>
        <w:ind w:left="2295"/>
      </w:pPr>
      <w:r>
        <w:t>ADVERTISEMENT FOR BIDS — NCORR/CDBG-DR PROJECT</w:t>
      </w:r>
    </w:p>
    <w:p w14:paraId="3B4FC374" w14:textId="77777777" w:rsidR="00C4037B" w:rsidRDefault="00CF3898">
      <w:pPr>
        <w:pStyle w:val="BodyText"/>
        <w:spacing w:before="173" w:line="386" w:lineRule="auto"/>
        <w:ind w:left="2971" w:right="2995"/>
        <w:jc w:val="center"/>
      </w:pPr>
      <w:r>
        <w:rPr>
          <w:w w:val="95"/>
        </w:rPr>
        <w:t xml:space="preserve">Fairmont Regional WWTP Improvements </w:t>
      </w:r>
      <w:r>
        <w:t>Robeson County, North Carolina</w:t>
      </w:r>
    </w:p>
    <w:p w14:paraId="7E09FAD9" w14:textId="738B8F06" w:rsidR="00C4037B" w:rsidRDefault="005B3888">
      <w:pPr>
        <w:spacing w:before="8" w:line="256" w:lineRule="auto"/>
        <w:ind w:left="116" w:right="124" w:firstLine="5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022173" wp14:editId="1B2EF577">
                <wp:simplePos x="0" y="0"/>
                <wp:positionH relativeFrom="page">
                  <wp:posOffset>1208405</wp:posOffset>
                </wp:positionH>
                <wp:positionV relativeFrom="paragraph">
                  <wp:posOffset>526415</wp:posOffset>
                </wp:positionV>
                <wp:extent cx="2323465" cy="0"/>
                <wp:effectExtent l="8255" t="6985" r="11430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3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9FBA7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15pt,41.45pt" to="278.1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SmEgIAACg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N8kk+K6RNGdPAlpBwSjXX+E9cdCkaFJXCOwOS0dT4QIeUQEu5ReiOk&#10;jGJLhfoKz7OiiAlOS8GCM4Q5e9ivpEUnEsYlfrEq8DyGWX1ULIK1nLD1zfZEyKsNl0sV8KAUoHOz&#10;rvPwY57O17P1rBgV+XQ9KtK6Hn3crIrRdJN9eKon9WpVZz8DtawoW8EYV4HdMJtZ8Xfa317Jdaru&#10;03lvQ/IWPfYLyA7/SDpqGeS7DsJes8vODhrDOMbg29MJ8/64B/vxgS9/AQAA//8DAFBLAwQUAAYA&#10;CAAAACEAkxJM2N0AAAAJAQAADwAAAGRycy9kb3ducmV2LnhtbEyPwU7DMAyG70i8Q2QkbiylaGXr&#10;mk5oKhfEgRUewGtMU61JqiZby54eIw5w/O1Pvz8X29n24kxj6LxTcL9IQJBrvO5cq+Dj/fluBSJE&#10;dBp770jBFwXYltdXBebaT25P5zq2gktcyFGBiXHIpQyNIYth4QdyvPv0o8XIcWylHnHictvLNEky&#10;abFzfMHgQDtDzbE+WQX12+uUvVwuU/VYdxhi7ExV7ZS6vZmfNiAizfEPhh99VoeSnQ7+5HQQPed1&#10;8sCoglW6BsHAcpmlIA6/A1kW8v8H5TcAAAD//wMAUEsBAi0AFAAGAAgAAAAhALaDOJL+AAAA4QEA&#10;ABMAAAAAAAAAAAAAAAAAAAAAAFtDb250ZW50X1R5cGVzXS54bWxQSwECLQAUAAYACAAAACEAOP0h&#10;/9YAAACUAQAACwAAAAAAAAAAAAAAAAAvAQAAX3JlbHMvLnJlbHNQSwECLQAUAAYACAAAACEAaI+k&#10;phICAAAoBAAADgAAAAAAAAAAAAAAAAAuAgAAZHJzL2Uyb0RvYy54bWxQSwECLQAUAAYACAAAACEA&#10;kxJM2N0AAAAJAQAADwAAAAAAAAAAAAAAAABsBAAAZHJzL2Rvd25yZXYueG1sUEsFBgAAAAAEAAQA&#10;8wAAAHYFAAAAAA==&#10;" strokeweight=".72pt">
                <w10:wrap anchorx="page"/>
              </v:line>
            </w:pict>
          </mc:Fallback>
        </mc:AlternateContent>
      </w:r>
      <w:r w:rsidR="00CF3898">
        <w:t xml:space="preserve">Separate sealed bids for the Fairmont Regional WWTP Improvements will be received at the office of the Town of Fairmont on behalf of Robeson County at </w:t>
      </w:r>
      <w:r w:rsidR="00CF3898">
        <w:rPr>
          <w:u w:val="single"/>
        </w:rPr>
        <w:t>421 South Main Street, Fairmont, NC 28340</w:t>
      </w:r>
      <w:r w:rsidR="00CF3898">
        <w:t xml:space="preserve">, until 2:00 </w:t>
      </w:r>
      <w:r w:rsidR="00FC78D1">
        <w:t>P.M.</w:t>
      </w:r>
      <w:r w:rsidR="00CF3898">
        <w:t xml:space="preserve"> local time </w:t>
      </w:r>
      <w:r w:rsidR="00CF3898" w:rsidRPr="00FC78D1">
        <w:t>on</w:t>
      </w:r>
      <w:r w:rsidR="00FC78D1">
        <w:t xml:space="preserve"> April 9th</w:t>
      </w:r>
      <w:r w:rsidR="00CF3898" w:rsidRPr="00FC78D1">
        <w:t xml:space="preserve">, </w:t>
      </w:r>
      <w:r w:rsidR="00FC78D1" w:rsidRPr="00FC78D1">
        <w:t>202</w:t>
      </w:r>
      <w:r w:rsidR="00FC78D1">
        <w:t xml:space="preserve">4, </w:t>
      </w:r>
      <w:r w:rsidR="00CF3898" w:rsidRPr="00FC78D1">
        <w:t>then</w:t>
      </w:r>
      <w:r w:rsidR="00CF3898">
        <w:t xml:space="preserve"> at said of</w:t>
      </w:r>
      <w:r w:rsidR="00CF3898">
        <w:t xml:space="preserve">fice to be publicly opened and read aloud. The bidder shall show such evidence by clearly displaying his or her current license number on the </w:t>
      </w:r>
      <w:r w:rsidR="00CF3898">
        <w:rPr>
          <w:sz w:val="23"/>
        </w:rPr>
        <w:t>outside of the sealed envelope in which the proposal is</w:t>
      </w:r>
      <w:r w:rsidR="00CF3898">
        <w:rPr>
          <w:spacing w:val="1"/>
          <w:sz w:val="23"/>
        </w:rPr>
        <w:t xml:space="preserve"> </w:t>
      </w:r>
      <w:r w:rsidR="00CF3898">
        <w:rPr>
          <w:sz w:val="23"/>
        </w:rPr>
        <w:t>delivered.</w:t>
      </w:r>
    </w:p>
    <w:p w14:paraId="2E8A37AD" w14:textId="5A2C23A4" w:rsidR="00216B7D" w:rsidRDefault="00CF3898" w:rsidP="00216B7D">
      <w:pPr>
        <w:spacing w:before="158" w:line="259" w:lineRule="auto"/>
        <w:ind w:left="115" w:right="123" w:firstLine="3"/>
        <w:jc w:val="both"/>
      </w:pPr>
      <w:r>
        <w:t>The proposed project base bid consists of misce</w:t>
      </w:r>
      <w:r>
        <w:t xml:space="preserve">llaneous improvements the Fairmont Regional WWTP including the addition of a bypass pump connection at the effluent pump station, complete rebuild of the exiting Huber step screen, and replacement of three (3) blower control panels. Additive alternate bid </w:t>
      </w:r>
      <w:r>
        <w:t>items are included to complete structural modifications and grading / fill to raise the elevation of the effluent pump station, and to provide a new step screen in lieu of rebuilding the existing</w:t>
      </w:r>
      <w:r>
        <w:rPr>
          <w:spacing w:val="42"/>
        </w:rPr>
        <w:t xml:space="preserve"> </w:t>
      </w:r>
      <w:r>
        <w:t>unit.</w:t>
      </w:r>
    </w:p>
    <w:p w14:paraId="22C1E5CD" w14:textId="750C5D2F" w:rsidR="00C4037B" w:rsidRDefault="00CF3898">
      <w:pPr>
        <w:spacing w:before="170"/>
        <w:ind w:left="121"/>
        <w:jc w:val="both"/>
      </w:pPr>
      <w:r>
        <w:t xml:space="preserve">A pre-bid conference </w:t>
      </w:r>
      <w:r w:rsidR="00FC78D1">
        <w:t>will be held at 2:00 P.M.  local time on March 13</w:t>
      </w:r>
      <w:r w:rsidR="00FC78D1" w:rsidRPr="00FC78D1">
        <w:rPr>
          <w:vertAlign w:val="superscript"/>
        </w:rPr>
        <w:t>th</w:t>
      </w:r>
      <w:r w:rsidR="00FC78D1">
        <w:t xml:space="preserve">, 2024 at 421 South Main Street Fairmont NC 28340. Attendance at the pre-bid conference is encouraged to review the plans, ask for additional information or clarification, and to visit the project site. </w:t>
      </w:r>
    </w:p>
    <w:p w14:paraId="38F3C5FA" w14:textId="7AFEEAF2" w:rsidR="00216B7D" w:rsidRDefault="00FC78D1" w:rsidP="00216B7D">
      <w:pPr>
        <w:pStyle w:val="BodyText"/>
        <w:spacing w:before="173"/>
        <w:ind w:left="120"/>
        <w:jc w:val="both"/>
      </w:pPr>
      <w:r>
        <w:t xml:space="preserve">Contract documents may be obtained by contacting Mr. Greg Hunt at Metcon by either email </w:t>
      </w:r>
      <w:hyperlink r:id="rId6" w:history="1">
        <w:r w:rsidRPr="00DC7492">
          <w:rPr>
            <w:rStyle w:val="Hyperlink"/>
          </w:rPr>
          <w:t>ghunt@metconus.com</w:t>
        </w:r>
      </w:hyperlink>
      <w:r>
        <w:t xml:space="preserve"> or by calling 910-521-8013</w:t>
      </w:r>
    </w:p>
    <w:p w14:paraId="192840FF" w14:textId="38522C83" w:rsidR="00216B7D" w:rsidRDefault="00FC78D1" w:rsidP="00216B7D">
      <w:pPr>
        <w:pStyle w:val="BodyText"/>
        <w:spacing w:before="173"/>
        <w:ind w:left="120"/>
        <w:jc w:val="both"/>
      </w:pPr>
      <w:r>
        <w:t xml:space="preserve">All Project-related questions are to be submitted in writing to </w:t>
      </w:r>
      <w:hyperlink r:id="rId7" w:history="1">
        <w:r w:rsidRPr="00DC7492">
          <w:rPr>
            <w:rStyle w:val="Hyperlink"/>
          </w:rPr>
          <w:t>ghunt@metconus.com</w:t>
        </w:r>
      </w:hyperlink>
      <w:r>
        <w:t xml:space="preserve"> </w:t>
      </w:r>
    </w:p>
    <w:p w14:paraId="7CDF4324" w14:textId="77777777" w:rsidR="00216B7D" w:rsidRDefault="00216B7D" w:rsidP="00216B7D">
      <w:pPr>
        <w:pStyle w:val="BodyText"/>
        <w:spacing w:before="173"/>
        <w:ind w:left="120"/>
        <w:jc w:val="both"/>
      </w:pPr>
    </w:p>
    <w:p w14:paraId="28BFCA29" w14:textId="0FB19C4B" w:rsidR="00216B7D" w:rsidRDefault="00216B7D" w:rsidP="00216B7D">
      <w:pPr>
        <w:pStyle w:val="BodyText"/>
        <w:ind w:left="119"/>
      </w:pPr>
      <w:r w:rsidRPr="00216B7D">
        <w:t>Complete</w:t>
      </w:r>
      <w:r w:rsidRPr="00216B7D">
        <w:rPr>
          <w:spacing w:val="-5"/>
        </w:rPr>
        <w:t xml:space="preserve"> </w:t>
      </w:r>
      <w:r w:rsidRPr="00216B7D">
        <w:t>digital</w:t>
      </w:r>
      <w:r w:rsidRPr="00216B7D">
        <w:rPr>
          <w:spacing w:val="-9"/>
        </w:rPr>
        <w:t xml:space="preserve"> </w:t>
      </w:r>
      <w:r w:rsidRPr="00216B7D">
        <w:t>bidding</w:t>
      </w:r>
      <w:r w:rsidRPr="00216B7D">
        <w:rPr>
          <w:spacing w:val="-7"/>
        </w:rPr>
        <w:t xml:space="preserve"> </w:t>
      </w:r>
      <w:r w:rsidRPr="00216B7D">
        <w:t>documents</w:t>
      </w:r>
      <w:r w:rsidRPr="00216B7D">
        <w:rPr>
          <w:spacing w:val="-8"/>
        </w:rPr>
        <w:t xml:space="preserve"> </w:t>
      </w:r>
      <w:r w:rsidRPr="00216B7D">
        <w:t>are</w:t>
      </w:r>
      <w:r w:rsidRPr="00216B7D">
        <w:rPr>
          <w:spacing w:val="-8"/>
        </w:rPr>
        <w:t xml:space="preserve"> </w:t>
      </w:r>
      <w:r w:rsidRPr="00216B7D">
        <w:t>available</w:t>
      </w:r>
      <w:r w:rsidRPr="00216B7D">
        <w:rPr>
          <w:spacing w:val="-5"/>
        </w:rPr>
        <w:t xml:space="preserve"> </w:t>
      </w:r>
      <w:r w:rsidRPr="00216B7D">
        <w:t>at</w:t>
      </w:r>
      <w:r w:rsidRPr="00216B7D">
        <w:rPr>
          <w:spacing w:val="-8"/>
        </w:rPr>
        <w:t xml:space="preserve"> </w:t>
      </w:r>
      <w:hyperlink r:id="rId8">
        <w:r w:rsidRPr="00216B7D">
          <w:rPr>
            <w:color w:val="0000FF"/>
            <w:u w:val="single" w:color="0000FF"/>
          </w:rPr>
          <w:t>https://www.questcdn.co</w:t>
        </w:r>
      </w:hyperlink>
      <w:r w:rsidRPr="00216B7D">
        <w:rPr>
          <w:color w:val="0000FF"/>
          <w:u w:val="single" w:color="0000FF"/>
        </w:rPr>
        <w:t>m/</w:t>
      </w:r>
      <w:r w:rsidRPr="00216B7D">
        <w:t>.</w:t>
      </w:r>
      <w:r w:rsidRPr="00216B7D">
        <w:rPr>
          <w:spacing w:val="-13"/>
        </w:rPr>
        <w:t xml:space="preserve"> </w:t>
      </w:r>
      <w:r w:rsidRPr="00216B7D">
        <w:t>You</w:t>
      </w:r>
      <w:r w:rsidRPr="00216B7D">
        <w:rPr>
          <w:spacing w:val="-9"/>
        </w:rPr>
        <w:t xml:space="preserve"> </w:t>
      </w:r>
      <w:r w:rsidRPr="00216B7D">
        <w:t>may</w:t>
      </w:r>
      <w:r w:rsidRPr="00216B7D">
        <w:rPr>
          <w:spacing w:val="-4"/>
        </w:rPr>
        <w:t xml:space="preserve"> </w:t>
      </w:r>
      <w:r w:rsidRPr="00216B7D">
        <w:t>download</w:t>
      </w:r>
      <w:r w:rsidRPr="00216B7D">
        <w:rPr>
          <w:spacing w:val="-8"/>
        </w:rPr>
        <w:t xml:space="preserve"> </w:t>
      </w:r>
      <w:r w:rsidRPr="00216B7D">
        <w:t>the digital documents for $25.00 by inputting Quest project</w:t>
      </w:r>
      <w:r>
        <w:t xml:space="preserve"> 9002851</w:t>
      </w:r>
      <w:r w:rsidRPr="00216B7D">
        <w:t xml:space="preserve"> on the website’s search page. Please contact QuestCDN.com at (952) 233‐1632 or </w:t>
      </w:r>
      <w:hyperlink r:id="rId9">
        <w:r w:rsidRPr="00216B7D">
          <w:t>info@questcdn.com</w:t>
        </w:r>
      </w:hyperlink>
      <w:r w:rsidRPr="00216B7D">
        <w:t xml:space="preserve"> for assistance in membership registration, downloading, and working with this digital project</w:t>
      </w:r>
      <w:r w:rsidRPr="00216B7D">
        <w:rPr>
          <w:spacing w:val="-17"/>
        </w:rPr>
        <w:t xml:space="preserve"> </w:t>
      </w:r>
      <w:r w:rsidRPr="00216B7D">
        <w:t>information.</w:t>
      </w:r>
    </w:p>
    <w:p w14:paraId="3A8B00E5" w14:textId="77777777" w:rsidR="00C4037B" w:rsidRDefault="00CF3898">
      <w:pPr>
        <w:pStyle w:val="BodyText"/>
        <w:spacing w:before="171" w:line="247" w:lineRule="auto"/>
        <w:ind w:left="119" w:right="118" w:firstLine="1"/>
        <w:jc w:val="both"/>
      </w:pPr>
      <w:r>
        <w:t>All</w:t>
      </w:r>
      <w:r>
        <w:rPr>
          <w:spacing w:val="-21"/>
        </w:rPr>
        <w:t xml:space="preserve"> </w:t>
      </w:r>
      <w:r>
        <w:t>int</w:t>
      </w:r>
      <w:r>
        <w:t>erested</w:t>
      </w:r>
      <w:r>
        <w:rPr>
          <w:spacing w:val="-15"/>
        </w:rPr>
        <w:t xml:space="preserve"> </w:t>
      </w:r>
      <w:r>
        <w:t>respondents/bidders</w:t>
      </w:r>
      <w:r>
        <w:rPr>
          <w:spacing w:val="-24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advised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project</w:t>
      </w:r>
      <w:r>
        <w:rPr>
          <w:spacing w:val="-18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funded</w:t>
      </w:r>
      <w:r>
        <w:rPr>
          <w:spacing w:val="-16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Robeson</w:t>
      </w:r>
      <w:r>
        <w:rPr>
          <w:spacing w:val="-16"/>
        </w:rPr>
        <w:t xml:space="preserve"> </w:t>
      </w:r>
      <w:r>
        <w:t>County,</w:t>
      </w:r>
      <w:r>
        <w:rPr>
          <w:spacing w:val="-18"/>
        </w:rPr>
        <w:t xml:space="preserve"> </w:t>
      </w:r>
      <w:r>
        <w:t>through the</w:t>
      </w:r>
      <w:r>
        <w:rPr>
          <w:spacing w:val="-22"/>
        </w:rPr>
        <w:t xml:space="preserve"> </w:t>
      </w:r>
      <w:r>
        <w:t>North</w:t>
      </w:r>
      <w:r>
        <w:rPr>
          <w:spacing w:val="-21"/>
        </w:rPr>
        <w:t xml:space="preserve"> </w:t>
      </w:r>
      <w:r>
        <w:t>Carolina</w:t>
      </w:r>
      <w:r>
        <w:rPr>
          <w:spacing w:val="-21"/>
        </w:rPr>
        <w:t xml:space="preserve"> </w:t>
      </w:r>
      <w:r>
        <w:t>Office</w:t>
      </w:r>
      <w:r>
        <w:rPr>
          <w:spacing w:val="-22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Recovery</w:t>
      </w:r>
      <w:r>
        <w:rPr>
          <w:spacing w:val="-17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Resiliency</w:t>
      </w:r>
      <w:r>
        <w:rPr>
          <w:spacing w:val="-18"/>
        </w:rPr>
        <w:t xml:space="preserve"> </w:t>
      </w:r>
      <w:r>
        <w:t>(NCORR)</w:t>
      </w:r>
      <w:r>
        <w:rPr>
          <w:spacing w:val="-19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Development</w:t>
      </w:r>
      <w:r>
        <w:rPr>
          <w:spacing w:val="-17"/>
        </w:rPr>
        <w:t xml:space="preserve"> </w:t>
      </w:r>
      <w:r>
        <w:t>Block</w:t>
      </w:r>
      <w:r>
        <w:rPr>
          <w:spacing w:val="-22"/>
        </w:rPr>
        <w:t xml:space="preserve"> </w:t>
      </w:r>
      <w:r>
        <w:t>Grant</w:t>
      </w:r>
      <w:r>
        <w:rPr>
          <w:spacing w:val="-27"/>
        </w:rPr>
        <w:t xml:space="preserve"> </w:t>
      </w:r>
      <w:r>
        <w:t>— Mitigation</w:t>
      </w:r>
      <w:r>
        <w:rPr>
          <w:spacing w:val="-9"/>
        </w:rPr>
        <w:t xml:space="preserve"> </w:t>
      </w:r>
      <w:r>
        <w:t>(CDBG-MIT)</w:t>
      </w:r>
      <w:r>
        <w:rPr>
          <w:spacing w:val="-5"/>
        </w:rPr>
        <w:t xml:space="preserve"> </w:t>
      </w:r>
      <w:r>
        <w:t>Program.</w:t>
      </w:r>
      <w:r>
        <w:rPr>
          <w:spacing w:val="-8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CDBG</w:t>
      </w:r>
      <w:r>
        <w:rPr>
          <w:spacing w:val="-1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contract:</w:t>
      </w:r>
      <w:r>
        <w:rPr>
          <w:spacing w:val="-9"/>
        </w:rPr>
        <w:t xml:space="preserve"> </w:t>
      </w:r>
      <w:r>
        <w:t>Bidders</w:t>
      </w:r>
      <w:r>
        <w:rPr>
          <w:spacing w:val="-10"/>
        </w:rPr>
        <w:t xml:space="preserve"> </w:t>
      </w:r>
      <w:r>
        <w:t>on this</w:t>
      </w:r>
      <w:r>
        <w:rPr>
          <w:spacing w:val="-19"/>
        </w:rPr>
        <w:t xml:space="preserve"> </w:t>
      </w:r>
      <w:r>
        <w:t>work</w:t>
      </w:r>
      <w:r>
        <w:rPr>
          <w:spacing w:val="-17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109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E.O.</w:t>
      </w:r>
      <w:r>
        <w:rPr>
          <w:spacing w:val="14"/>
        </w:rPr>
        <w:t xml:space="preserve"> </w:t>
      </w:r>
      <w:r>
        <w:t>11246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prohibits</w:t>
      </w:r>
      <w:r>
        <w:rPr>
          <w:spacing w:val="-14"/>
        </w:rPr>
        <w:t xml:space="preserve"> </w:t>
      </w:r>
      <w:r>
        <w:t>discrimination</w:t>
      </w:r>
      <w:r>
        <w:rPr>
          <w:spacing w:val="-22"/>
        </w:rPr>
        <w:t xml:space="preserve"> </w:t>
      </w:r>
      <w:r>
        <w:t>in employment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race,</w:t>
      </w:r>
      <w:r>
        <w:rPr>
          <w:spacing w:val="-9"/>
        </w:rPr>
        <w:t xml:space="preserve"> </w:t>
      </w:r>
      <w:r>
        <w:t>creed,</w:t>
      </w:r>
      <w:r>
        <w:rPr>
          <w:spacing w:val="-5"/>
        </w:rPr>
        <w:t xml:space="preserve"> </w:t>
      </w:r>
      <w:r>
        <w:t>color,</w:t>
      </w:r>
      <w:r>
        <w:rPr>
          <w:spacing w:val="-5"/>
        </w:rPr>
        <w:t xml:space="preserve"> </w:t>
      </w:r>
      <w:r>
        <w:t>sex,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origin.</w:t>
      </w:r>
      <w:r>
        <w:rPr>
          <w:spacing w:val="-8"/>
        </w:rPr>
        <w:t xml:space="preserve"> </w:t>
      </w:r>
      <w:r>
        <w:t>Bidders</w:t>
      </w:r>
      <w:r>
        <w:rPr>
          <w:spacing w:val="-6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Title</w:t>
      </w:r>
      <w:r>
        <w:rPr>
          <w:spacing w:val="-8"/>
        </w:rPr>
        <w:t xml:space="preserve"> </w:t>
      </w:r>
      <w:r>
        <w:t>VI</w:t>
      </w:r>
      <w:r>
        <w:rPr>
          <w:spacing w:val="-11"/>
        </w:rPr>
        <w:t xml:space="preserve"> </w:t>
      </w:r>
      <w:r>
        <w:t xml:space="preserve">of the Civil </w:t>
      </w:r>
      <w:r>
        <w:t>Rights Act of 1964, Davis Bacon Act, Anti-Kickback Act, and Contract Work Hours and Safety Standards Act. The County is committed to and supportive of efforts to effectively maintain and/or increase the use of Small and Minority/Women-Owned Business and Hi</w:t>
      </w:r>
      <w:r>
        <w:t>storically Underutilized Businesses</w:t>
      </w:r>
      <w:r>
        <w:rPr>
          <w:spacing w:val="-16"/>
        </w:rPr>
        <w:t xml:space="preserve"> </w:t>
      </w:r>
      <w:r>
        <w:t>(HUB)</w:t>
      </w:r>
      <w:r>
        <w:rPr>
          <w:spacing w:val="-21"/>
        </w:rPr>
        <w:t xml:space="preserve"> </w:t>
      </w:r>
      <w:r>
        <w:t>contract</w:t>
      </w:r>
      <w:r>
        <w:rPr>
          <w:spacing w:val="-17"/>
        </w:rPr>
        <w:t xml:space="preserve"> </w:t>
      </w:r>
      <w:r>
        <w:t>participation</w:t>
      </w:r>
      <w:r>
        <w:rPr>
          <w:spacing w:val="-14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Construction</w:t>
      </w:r>
      <w:r>
        <w:rPr>
          <w:spacing w:val="-15"/>
        </w:rPr>
        <w:t xml:space="preserve"> </w:t>
      </w:r>
      <w:r>
        <w:t>Projects,</w:t>
      </w:r>
      <w:r>
        <w:rPr>
          <w:spacing w:val="-17"/>
        </w:rPr>
        <w:t xml:space="preserve"> </w:t>
      </w:r>
      <w:r>
        <w:t>services</w:t>
      </w:r>
      <w:r>
        <w:rPr>
          <w:spacing w:val="-18"/>
        </w:rPr>
        <w:t xml:space="preserve"> </w:t>
      </w:r>
      <w:r>
        <w:t>(including</w:t>
      </w:r>
      <w:r>
        <w:rPr>
          <w:spacing w:val="-15"/>
        </w:rPr>
        <w:t xml:space="preserve"> </w:t>
      </w:r>
      <w:r>
        <w:t>professional</w:t>
      </w:r>
      <w:r>
        <w:rPr>
          <w:spacing w:val="-15"/>
        </w:rPr>
        <w:t xml:space="preserve"> </w:t>
      </w:r>
      <w:r>
        <w:t>and consulting services) and commodities purchases, AND increase contract participation to offer employment,</w:t>
      </w:r>
      <w:r>
        <w:rPr>
          <w:spacing w:val="-1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contracti</w:t>
      </w:r>
      <w:r>
        <w:t>ng</w:t>
      </w:r>
      <w:r>
        <w:rPr>
          <w:spacing w:val="-2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and Urban Development Act of 1968 (24 C.F.R Part</w:t>
      </w:r>
      <w:r>
        <w:rPr>
          <w:spacing w:val="13"/>
        </w:rPr>
        <w:t xml:space="preserve"> </w:t>
      </w:r>
      <w:r>
        <w:t>135).</w:t>
      </w:r>
    </w:p>
    <w:p w14:paraId="01AE19A7" w14:textId="77777777" w:rsidR="00C4037B" w:rsidRDefault="00CF3898">
      <w:pPr>
        <w:pStyle w:val="BodyText"/>
        <w:spacing w:before="163" w:line="249" w:lineRule="auto"/>
        <w:ind w:left="119" w:right="123"/>
        <w:jc w:val="both"/>
      </w:pPr>
      <w:r>
        <w:t>Be</w:t>
      </w:r>
      <w:r>
        <w:rPr>
          <w:spacing w:val="-10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issuance of</w:t>
      </w:r>
      <w:r>
        <w:rPr>
          <w:spacing w:val="-11"/>
        </w:rPr>
        <w:t xml:space="preserve"> </w:t>
      </w:r>
      <w:r>
        <w:t>validation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SAM.GOV</w:t>
      </w:r>
      <w:r>
        <w:rPr>
          <w:spacing w:val="-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of contract</w:t>
      </w:r>
      <w:r>
        <w:rPr>
          <w:spacing w:val="10"/>
        </w:rPr>
        <w:t xml:space="preserve"> </w:t>
      </w:r>
      <w:r>
        <w:t>award.</w:t>
      </w:r>
    </w:p>
    <w:p w14:paraId="0F1AC196" w14:textId="77777777" w:rsidR="00C4037B" w:rsidRDefault="00CF3898">
      <w:pPr>
        <w:spacing w:before="170" w:line="398" w:lineRule="auto"/>
        <w:ind w:left="115" w:right="43" w:firstLine="4"/>
      </w:pPr>
      <w:r>
        <w:t xml:space="preserve">No bidder may </w:t>
      </w:r>
      <w:r>
        <w:t>withdraw his/hers bid within 60 days after the actual date of the opening thereof. Robeson County reserves the right to waive any informalities or to reject any or all bids.</w:t>
      </w:r>
    </w:p>
    <w:p w14:paraId="10814787" w14:textId="77777777" w:rsidR="00C4037B" w:rsidRDefault="00CF3898">
      <w:pPr>
        <w:pStyle w:val="BodyText"/>
        <w:spacing w:line="247" w:lineRule="auto"/>
        <w:ind w:left="118" w:right="124" w:hanging="1"/>
        <w:jc w:val="both"/>
      </w:pPr>
      <w:r>
        <w:lastRenderedPageBreak/>
        <w:t>This</w:t>
      </w:r>
      <w:r>
        <w:rPr>
          <w:spacing w:val="-18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available</w:t>
      </w:r>
      <w:r>
        <w:rPr>
          <w:spacing w:val="-15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Spanish</w:t>
      </w:r>
      <w:r>
        <w:rPr>
          <w:spacing w:val="-13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language</w:t>
      </w:r>
      <w:r>
        <w:rPr>
          <w:spacing w:val="-13"/>
        </w:rPr>
        <w:t xml:space="preserve"> </w:t>
      </w:r>
      <w:r>
        <w:t>upon</w:t>
      </w:r>
      <w:r>
        <w:rPr>
          <w:spacing w:val="-17"/>
        </w:rPr>
        <w:t xml:space="preserve"> </w:t>
      </w:r>
      <w:r>
        <w:t>request.</w:t>
      </w:r>
      <w:r>
        <w:rPr>
          <w:spacing w:val="-15"/>
        </w:rPr>
        <w:t xml:space="preserve"> </w:t>
      </w:r>
      <w:r>
        <w:t>Pleas</w:t>
      </w:r>
      <w:r>
        <w:t>e</w:t>
      </w:r>
      <w:r>
        <w:rPr>
          <w:spacing w:val="-16"/>
        </w:rPr>
        <w:t xml:space="preserve"> </w:t>
      </w:r>
      <w:r>
        <w:t>contact</w:t>
      </w:r>
      <w:r>
        <w:rPr>
          <w:spacing w:val="-14"/>
        </w:rPr>
        <w:t xml:space="preserve"> </w:t>
      </w:r>
      <w:r>
        <w:t>Kellie</w:t>
      </w:r>
      <w:r>
        <w:rPr>
          <w:spacing w:val="-18"/>
        </w:rPr>
        <w:t xml:space="preserve"> </w:t>
      </w:r>
      <w:r>
        <w:t>Blue, County Manager, at (910) 671-3000 or at 550 North Chestnut Street, Lumberton, NC 28358 for accommodations for this</w:t>
      </w:r>
      <w:r>
        <w:rPr>
          <w:spacing w:val="-13"/>
        </w:rPr>
        <w:t xml:space="preserve"> </w:t>
      </w:r>
      <w:r>
        <w:t>request.</w:t>
      </w:r>
    </w:p>
    <w:p w14:paraId="77522BD6" w14:textId="77777777" w:rsidR="00216B7D" w:rsidRDefault="00216B7D" w:rsidP="00216B7D">
      <w:pPr>
        <w:pStyle w:val="BodyText"/>
        <w:spacing w:before="27" w:line="247" w:lineRule="auto"/>
        <w:ind w:right="128"/>
        <w:jc w:val="both"/>
      </w:pPr>
    </w:p>
    <w:p w14:paraId="0D01ADD3" w14:textId="63F98AE4" w:rsidR="00216B7D" w:rsidRPr="00FC78D1" w:rsidRDefault="00216B7D" w:rsidP="00216B7D">
      <w:pPr>
        <w:pStyle w:val="BodyText"/>
        <w:spacing w:before="27" w:line="247" w:lineRule="auto"/>
        <w:ind w:left="117" w:right="128"/>
        <w:jc w:val="both"/>
        <w:rPr>
          <w:lang w:val="es-ES"/>
        </w:rPr>
      </w:pPr>
      <w:r w:rsidRPr="00FC78D1">
        <w:rPr>
          <w:lang w:val="es-ES"/>
        </w:rPr>
        <w:t>Esta</w:t>
      </w:r>
      <w:r w:rsidRPr="00FC78D1">
        <w:rPr>
          <w:spacing w:val="-30"/>
          <w:lang w:val="es-ES"/>
        </w:rPr>
        <w:t xml:space="preserve"> </w:t>
      </w:r>
      <w:r w:rsidRPr="00FC78D1">
        <w:rPr>
          <w:lang w:val="es-ES"/>
        </w:rPr>
        <w:t>información</w:t>
      </w:r>
      <w:r w:rsidRPr="00FC78D1">
        <w:rPr>
          <w:spacing w:val="-26"/>
          <w:lang w:val="es-ES"/>
        </w:rPr>
        <w:t xml:space="preserve"> </w:t>
      </w:r>
      <w:r w:rsidRPr="00FC78D1">
        <w:rPr>
          <w:lang w:val="es-ES"/>
        </w:rPr>
        <w:t>está</w:t>
      </w:r>
      <w:r w:rsidRPr="00FC78D1">
        <w:rPr>
          <w:spacing w:val="-30"/>
          <w:lang w:val="es-ES"/>
        </w:rPr>
        <w:t xml:space="preserve"> </w:t>
      </w:r>
      <w:r w:rsidRPr="00FC78D1">
        <w:rPr>
          <w:lang w:val="es-ES"/>
        </w:rPr>
        <w:t>disponible</w:t>
      </w:r>
      <w:r w:rsidRPr="00FC78D1">
        <w:rPr>
          <w:spacing w:val="-28"/>
          <w:lang w:val="es-ES"/>
        </w:rPr>
        <w:t xml:space="preserve"> </w:t>
      </w:r>
      <w:r w:rsidRPr="00FC78D1">
        <w:rPr>
          <w:lang w:val="es-ES"/>
        </w:rPr>
        <w:t>en</w:t>
      </w:r>
      <w:r w:rsidRPr="00FC78D1">
        <w:rPr>
          <w:spacing w:val="-31"/>
          <w:lang w:val="es-ES"/>
        </w:rPr>
        <w:t xml:space="preserve"> </w:t>
      </w:r>
      <w:r w:rsidRPr="00FC78D1">
        <w:rPr>
          <w:lang w:val="es-ES"/>
        </w:rPr>
        <w:t>español</w:t>
      </w:r>
      <w:r w:rsidRPr="00FC78D1">
        <w:rPr>
          <w:spacing w:val="-29"/>
          <w:lang w:val="es-ES"/>
        </w:rPr>
        <w:t xml:space="preserve"> </w:t>
      </w:r>
      <w:r w:rsidRPr="00FC78D1">
        <w:rPr>
          <w:lang w:val="es-ES"/>
        </w:rPr>
        <w:t>o</w:t>
      </w:r>
      <w:r w:rsidRPr="00FC78D1">
        <w:rPr>
          <w:spacing w:val="-32"/>
          <w:lang w:val="es-ES"/>
        </w:rPr>
        <w:t xml:space="preserve"> </w:t>
      </w:r>
      <w:r w:rsidRPr="00FC78D1">
        <w:rPr>
          <w:lang w:val="es-ES"/>
        </w:rPr>
        <w:t>en</w:t>
      </w:r>
      <w:r w:rsidRPr="00FC78D1">
        <w:rPr>
          <w:spacing w:val="-33"/>
          <w:lang w:val="es-ES"/>
        </w:rPr>
        <w:t xml:space="preserve"> </w:t>
      </w:r>
      <w:r w:rsidRPr="00FC78D1">
        <w:rPr>
          <w:lang w:val="es-ES"/>
        </w:rPr>
        <w:t>cualquier</w:t>
      </w:r>
      <w:r w:rsidRPr="00FC78D1">
        <w:rPr>
          <w:spacing w:val="-28"/>
          <w:lang w:val="es-ES"/>
        </w:rPr>
        <w:t xml:space="preserve"> </w:t>
      </w:r>
      <w:r w:rsidRPr="00FC78D1">
        <w:rPr>
          <w:lang w:val="es-ES"/>
        </w:rPr>
        <w:t>otro</w:t>
      </w:r>
      <w:r w:rsidRPr="00FC78D1">
        <w:rPr>
          <w:spacing w:val="-31"/>
          <w:lang w:val="es-ES"/>
        </w:rPr>
        <w:t xml:space="preserve"> </w:t>
      </w:r>
      <w:r w:rsidRPr="00FC78D1">
        <w:rPr>
          <w:lang w:val="es-ES"/>
        </w:rPr>
        <w:t>idioma</w:t>
      </w:r>
      <w:r w:rsidRPr="00FC78D1">
        <w:rPr>
          <w:spacing w:val="-29"/>
          <w:lang w:val="es-ES"/>
        </w:rPr>
        <w:t xml:space="preserve"> </w:t>
      </w:r>
      <w:r w:rsidRPr="00FC78D1">
        <w:rPr>
          <w:lang w:val="es-ES"/>
        </w:rPr>
        <w:t>bajo</w:t>
      </w:r>
      <w:r w:rsidRPr="00FC78D1">
        <w:rPr>
          <w:spacing w:val="-30"/>
          <w:lang w:val="es-ES"/>
        </w:rPr>
        <w:t xml:space="preserve"> </w:t>
      </w:r>
      <w:r w:rsidRPr="00FC78D1">
        <w:rPr>
          <w:lang w:val="es-ES"/>
        </w:rPr>
        <w:t>petición.</w:t>
      </w:r>
      <w:r w:rsidRPr="00FC78D1">
        <w:rPr>
          <w:spacing w:val="-27"/>
          <w:lang w:val="es-ES"/>
        </w:rPr>
        <w:t xml:space="preserve"> </w:t>
      </w:r>
      <w:r w:rsidRPr="00FC78D1">
        <w:rPr>
          <w:lang w:val="es-ES"/>
        </w:rPr>
        <w:t>Por</w:t>
      </w:r>
      <w:r w:rsidRPr="00FC78D1">
        <w:rPr>
          <w:spacing w:val="-31"/>
          <w:lang w:val="es-ES"/>
        </w:rPr>
        <w:t xml:space="preserve"> </w:t>
      </w:r>
      <w:r w:rsidRPr="00FC78D1">
        <w:rPr>
          <w:lang w:val="es-ES"/>
        </w:rPr>
        <w:t>favor,</w:t>
      </w:r>
      <w:r w:rsidRPr="00FC78D1">
        <w:rPr>
          <w:spacing w:val="-29"/>
          <w:lang w:val="es-ES"/>
        </w:rPr>
        <w:t xml:space="preserve"> </w:t>
      </w:r>
      <w:r w:rsidRPr="00FC78D1">
        <w:rPr>
          <w:lang w:val="es-ES"/>
        </w:rPr>
        <w:t>póngase en contacto con Kellie Blue, County Manager, al (910) 671-3000 o en 550 North Chestnut Street, Lumberton, NC, 28358 de alojamiento para esta</w:t>
      </w:r>
      <w:r w:rsidRPr="00FC78D1">
        <w:rPr>
          <w:spacing w:val="28"/>
          <w:lang w:val="es-ES"/>
        </w:rPr>
        <w:t xml:space="preserve"> </w:t>
      </w:r>
      <w:r w:rsidRPr="00FC78D1">
        <w:rPr>
          <w:lang w:val="es-ES"/>
        </w:rPr>
        <w:t>solicitud.</w:t>
      </w:r>
    </w:p>
    <w:p w14:paraId="14763A31" w14:textId="77777777" w:rsidR="00216B7D" w:rsidRPr="00FC78D1" w:rsidRDefault="00216B7D" w:rsidP="00216B7D">
      <w:pPr>
        <w:pStyle w:val="BodyText"/>
        <w:rPr>
          <w:sz w:val="22"/>
          <w:lang w:val="es-ES"/>
        </w:rPr>
      </w:pPr>
    </w:p>
    <w:p w14:paraId="16A328AB" w14:textId="77777777" w:rsidR="00216B7D" w:rsidRPr="00FC78D1" w:rsidRDefault="00216B7D" w:rsidP="00216B7D">
      <w:pPr>
        <w:pStyle w:val="BodyText"/>
        <w:spacing w:before="5"/>
        <w:rPr>
          <w:sz w:val="28"/>
          <w:lang w:val="es-ES"/>
        </w:rPr>
      </w:pPr>
    </w:p>
    <w:p w14:paraId="0C5BEAD0" w14:textId="77777777" w:rsidR="00216B7D" w:rsidRDefault="00216B7D" w:rsidP="00216B7D">
      <w:pPr>
        <w:ind w:left="118"/>
        <w:jc w:val="both"/>
        <w:rPr>
          <w:i/>
          <w:sz w:val="23"/>
        </w:rPr>
      </w:pPr>
      <w:r>
        <w:rPr>
          <w:sz w:val="23"/>
        </w:rPr>
        <w:t xml:space="preserve">This County is an </w:t>
      </w:r>
      <w:r>
        <w:rPr>
          <w:i/>
          <w:sz w:val="23"/>
          <w:u w:val="single"/>
        </w:rPr>
        <w:t>Equal Opportunity Employer</w:t>
      </w:r>
    </w:p>
    <w:p w14:paraId="3D4BD400" w14:textId="77777777" w:rsidR="00216B7D" w:rsidRDefault="00216B7D" w:rsidP="00216B7D">
      <w:pPr>
        <w:pStyle w:val="BodyText"/>
        <w:rPr>
          <w:i/>
          <w:sz w:val="22"/>
        </w:rPr>
      </w:pPr>
    </w:p>
    <w:p w14:paraId="2110E4CF" w14:textId="77777777" w:rsidR="00216B7D" w:rsidRDefault="00216B7D" w:rsidP="00216B7D">
      <w:pPr>
        <w:pStyle w:val="BodyText"/>
        <w:rPr>
          <w:i/>
          <w:sz w:val="22"/>
        </w:rPr>
      </w:pPr>
    </w:p>
    <w:p w14:paraId="2026A6C1" w14:textId="77777777" w:rsidR="00216B7D" w:rsidRDefault="00216B7D" w:rsidP="00216B7D">
      <w:pPr>
        <w:pStyle w:val="BodyText"/>
        <w:rPr>
          <w:i/>
          <w:sz w:val="22"/>
        </w:rPr>
      </w:pPr>
    </w:p>
    <w:p w14:paraId="05D7ED85" w14:textId="77777777" w:rsidR="00216B7D" w:rsidRDefault="00216B7D" w:rsidP="00216B7D">
      <w:pPr>
        <w:pStyle w:val="BodyText"/>
        <w:spacing w:before="4"/>
        <w:rPr>
          <w:i/>
          <w:sz w:val="22"/>
        </w:rPr>
      </w:pPr>
    </w:p>
    <w:p w14:paraId="25A93279" w14:textId="10903DF0" w:rsidR="00C4037B" w:rsidRDefault="00C4037B">
      <w:pPr>
        <w:pStyle w:val="BodyText"/>
        <w:spacing w:before="4"/>
        <w:rPr>
          <w:sz w:val="15"/>
        </w:rPr>
      </w:pPr>
      <w:bookmarkStart w:id="0" w:name="_GoBack"/>
      <w:bookmarkEnd w:id="0"/>
    </w:p>
    <w:sectPr w:rsidR="00C4037B">
      <w:footerReference w:type="default" r:id="rId10"/>
      <w:pgSz w:w="12240" w:h="15840"/>
      <w:pgMar w:top="1040" w:right="1320" w:bottom="1100" w:left="13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70D95" w14:textId="77777777" w:rsidR="00CF3898" w:rsidRDefault="00CF3898">
      <w:r>
        <w:separator/>
      </w:r>
    </w:p>
  </w:endnote>
  <w:endnote w:type="continuationSeparator" w:id="0">
    <w:p w14:paraId="477CA173" w14:textId="77777777" w:rsidR="00CF3898" w:rsidRDefault="00CF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310A2" w14:textId="6A6846EB" w:rsidR="00C4037B" w:rsidRDefault="005B38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944" behindDoc="1" locked="0" layoutInCell="1" allowOverlap="1" wp14:anchorId="7D514AAF" wp14:editId="642E971E">
              <wp:simplePos x="0" y="0"/>
              <wp:positionH relativeFrom="page">
                <wp:posOffset>895350</wp:posOffset>
              </wp:positionH>
              <wp:positionV relativeFrom="page">
                <wp:posOffset>9302750</wp:posOffset>
              </wp:positionV>
              <wp:extent cx="5981700" cy="0"/>
              <wp:effectExtent l="9525" t="6350" r="952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4C581" id="Line 2" o:spid="_x0000_s1026" style="position:absolute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732.5pt" to="541.5pt,7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4r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4f5rPsMQXR6OBLSDEkGuv8F647FIwSS+Acgclx43wgQoohJNyj9FpI&#10;GcWWCvUlnmd5HhOcloIFZwhzdr+rpEVHEsYlfrEq8NyHWX1QLIK1nLDV1fZEyIsNl0sV8KAUoHO1&#10;LvPwa57OV7PVLB/lk+lqlKd1Pfq8rvLRdJ09PtSf6qqqs9+BWpYXrWCMq8BumM0sf5v211dymarb&#10;dN7akLxGj/0CssM/ko5aBvkug7DT7Ly1g8YwjjH4+nTCvN/vwb5/4Ms/AAAA//8DAFBLAwQUAAYA&#10;CAAAACEAm2I8SdsAAAAOAQAADwAAAGRycy9kb3ducmV2LnhtbExPy07DMBC8I/EP1iJxo055hCrE&#10;qVAVLogDBD7AjZfYIl5HsduEfj2bA4LbzM5odqbczr4XRxyjC6RgvcpAILXBOOoUfLw/XW1AxKTJ&#10;6D4QKvjGCNvq/KzUhQkTveGxSZ3gEIqFVmBTGgopY2vR67gKAxJrn2H0OjEdO2lGPXG47+V1luXS&#10;a0f8weoBdxbbr+bgFTSvL1P+fDpN9X3jdEzJ2breKXV5MT8+gEg4pz8zLPW5OlTcaR8OZKLomd+u&#10;eUtaQH7HaLFkmxtG+9+brEr5f0b1AwAA//8DAFBLAQItABQABgAIAAAAIQC2gziS/gAAAOEBAAAT&#10;AAAAAAAAAAAAAAAAAAAAAABbQ29udGVudF9UeXBlc10ueG1sUEsBAi0AFAAGAAgAAAAhADj9If/W&#10;AAAAlAEAAAsAAAAAAAAAAAAAAAAALwEAAF9yZWxzLy5yZWxzUEsBAi0AFAAGAAgAAAAhAIlrPisS&#10;AgAAKAQAAA4AAAAAAAAAAAAAAAAALgIAAGRycy9lMm9Eb2MueG1sUEsBAi0AFAAGAAgAAAAhAJti&#10;PEnbAAAADgEAAA8AAAAAAAAAAAAAAAAAbAQAAGRycy9kb3ducmV2LnhtbFBLBQYAAAAABAAEAPMA&#10;AAB0BQAAAAA=&#10;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68" behindDoc="1" locked="0" layoutInCell="1" allowOverlap="1" wp14:anchorId="32AB0407" wp14:editId="397AE939">
              <wp:simplePos x="0" y="0"/>
              <wp:positionH relativeFrom="page">
                <wp:posOffset>1701165</wp:posOffset>
              </wp:positionH>
              <wp:positionV relativeFrom="page">
                <wp:posOffset>9321800</wp:posOffset>
              </wp:positionV>
              <wp:extent cx="4363085" cy="383540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308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63C1C" w14:textId="77777777" w:rsidR="00C4037B" w:rsidRDefault="00CF3898">
                          <w:pPr>
                            <w:spacing w:line="188" w:lineRule="exact"/>
                            <w:ind w:left="911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EJCDC* C-111, Suggested Advertisement for Bids for Construction Contracts.</w:t>
                          </w:r>
                        </w:p>
                        <w:p w14:paraId="00FCE786" w14:textId="24149AFC" w:rsidR="00C4037B" w:rsidRDefault="00CF3898">
                          <w:pPr>
                            <w:tabs>
                              <w:tab w:val="left" w:pos="844"/>
                              <w:tab w:val="left" w:pos="4074"/>
                            </w:tabs>
                            <w:spacing w:before="2" w:line="228" w:lineRule="auto"/>
                            <w:ind w:left="19" w:right="18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Copyright</w:t>
                          </w:r>
                          <w:r>
                            <w:rPr>
                              <w:sz w:val="17"/>
                            </w:rPr>
                            <w:tab/>
                          </w:r>
                          <w:r>
                            <w:rPr>
                              <w:w w:val="95"/>
                              <w:sz w:val="17"/>
                            </w:rPr>
                            <w:t>2013</w:t>
                          </w:r>
                          <w:r>
                            <w:rPr>
                              <w:spacing w:val="-2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National</w:t>
                          </w:r>
                          <w:r>
                            <w:rPr>
                              <w:spacing w:val="-15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Society</w:t>
                          </w:r>
                          <w:r>
                            <w:rPr>
                              <w:spacing w:val="-1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of</w:t>
                          </w:r>
                          <w:r>
                            <w:rPr>
                              <w:spacing w:val="-2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Professional</w:t>
                          </w:r>
                          <w:r>
                            <w:rPr>
                              <w:spacing w:val="-15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Engineers,</w:t>
                          </w:r>
                          <w:r>
                            <w:rPr>
                              <w:spacing w:val="-16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American</w:t>
                          </w:r>
                          <w:r>
                            <w:rPr>
                              <w:spacing w:val="-1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Council</w:t>
                          </w:r>
                          <w:r>
                            <w:rPr>
                              <w:spacing w:val="-17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of</w:t>
                          </w:r>
                          <w:r>
                            <w:rPr>
                              <w:spacing w:val="-20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Engineering</w:t>
                          </w:r>
                          <w:r>
                            <w:rPr>
                              <w:spacing w:val="-14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Companies, and</w:t>
                          </w:r>
                          <w:r>
                            <w:rPr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American</w:t>
                          </w:r>
                          <w:r>
                            <w:rPr>
                              <w:spacing w:val="-6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Society</w:t>
                          </w:r>
                          <w:r>
                            <w:rPr>
                              <w:spacing w:val="-7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of</w:t>
                          </w:r>
                          <w:r>
                            <w:rPr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Civil</w:t>
                          </w:r>
                          <w:r>
                            <w:rPr>
                              <w:spacing w:val="-14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Engineers.</w:t>
                          </w:r>
                          <w:r>
                            <w:rPr>
                              <w:spacing w:val="15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All</w:t>
                          </w:r>
                          <w:r>
                            <w:rPr>
                              <w:spacing w:val="-15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rights</w:t>
                          </w:r>
                          <w:r>
                            <w:rPr>
                              <w:spacing w:val="-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reserved.</w:t>
                          </w:r>
                          <w:r>
                            <w:rPr>
                              <w:w w:val="95"/>
                              <w:sz w:val="17"/>
                            </w:rPr>
                            <w:tab/>
                          </w:r>
                          <w:r>
                            <w:rPr>
                              <w:sz w:val="17"/>
                            </w:rPr>
                            <w:t>Page</w:t>
                          </w:r>
                          <w:r>
                            <w:rPr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3888">
                            <w:rPr>
                              <w:noProof/>
                              <w:sz w:val="1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B04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95pt;margin-top:734pt;width:343.55pt;height:30.2pt;z-index:-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7krQIAAKkFAAAOAAAAZHJzL2Uyb0RvYy54bWysVG1vmzAQ/j5p/8HydwokTgqopGpDmCZ1&#10;L1K7H+CACdbAZrYT6Kb9951NSZNWk6ZtfLDO9vm5e+4e7up6aBt0YEpzKVIcXgQYMVHIkotdir88&#10;5F6EkTZUlLSRgqX4kWl8vXr75qrvEjaTtWxKphCACJ30XYprY7rE93VRs5bqC9kxAZeVVC01sFU7&#10;v1S0B/S28WdBsPR7qcpOyYJpDafZeIlXDr+qWGE+VZVmBjUphtyMW5Vbt3b1V1c02Sna1bx4SoP+&#10;RRYt5QKCHqEyaijaK/4KquWFklpW5qKQrS+rihfMcQA2YfCCzX1NO+a4QHF0dyyT/n+wxcfDZ4V4&#10;Cb3DSNAWWvTABoNu5YBCW52+0wk43XfgZgY4tp6Wqe7uZPFVIyHXNRU7dqOU7GtGS8jOvfRPno44&#10;2oJs+w+yhDB0b6QDGirVWkAoBgJ06NLjsTM2lQIOyXw5D6IFRgXczaP5grjW+TSZXndKm3dMtsga&#10;KVbQeYdOD3faAA9wnVxsMCFz3jSu+404OwDH8QRiw1N7Z7NwzfwRB/Em2kTEI7PlxiNBlnk3+Zp4&#10;yzy8XGTzbL3Owp82bkiSmpclEzbMJKyQ/FnjniQ+SuIoLS0bXlo4m5JWu+26UehAQdi5+2y3IPkT&#10;N/88DXcNXF5QCmckuJ3FXr6MLj2Sk4UXXwaRF4TxbbwMSEyy/JzSHRfs3ymhPsXxYrYYxfRbboH7&#10;XnOjScsNjI6GtymOjk40sRLciNK11lDejPZJKWz6z6WAik2NdoK1Gh3VaobtAChWxVtZPoJ0lQRl&#10;gT5h3oFRS/Udox5mR4r1tz1VDKPmvQD520EzGWoytpNBRQFPU2wwGs21GQfSvlN8VwPy+IMJeQO/&#10;SMWdep+zgNTtBuaBI/E0u+zAOd07r+cJu/oFAAD//wMAUEsDBBQABgAIAAAAIQAg42o94QAAAA0B&#10;AAAPAAAAZHJzL2Rvd25yZXYueG1sTI9BT4NAEIXvJv6HzZh4s0tJQaAsTWP0ZGKkePC4sFvYlJ1F&#10;dtviv3c86W1m3sub75W7xY7somdvHApYryJgGjunDPYCPpqXhwyYDxKVHB1qAd/aw666vSllodwV&#10;a305hJ5RCPpCChhCmArOfTdoK/3KTRpJO7rZykDr3HM1yyuF25HHUZRyKw3Sh0FO+mnQ3elwtgL2&#10;n1g/m6+39r0+1qZp8ghf05MQ93fLfgss6CX8meEXn9ChIqbWnVF5NgqI08ecrCRs0oxakSVPEhpa&#10;OiVxtgFelfx/i+oHAAD//wMAUEsBAi0AFAAGAAgAAAAhALaDOJL+AAAA4QEAABMAAAAAAAAAAAAA&#10;AAAAAAAAAFtDb250ZW50X1R5cGVzXS54bWxQSwECLQAUAAYACAAAACEAOP0h/9YAAACUAQAACwAA&#10;AAAAAAAAAAAAAAAvAQAAX3JlbHMvLnJlbHNQSwECLQAUAAYACAAAACEA6x2u5K0CAACpBQAADgAA&#10;AAAAAAAAAAAAAAAuAgAAZHJzL2Uyb0RvYy54bWxQSwECLQAUAAYACAAAACEAIONqPeEAAAANAQAA&#10;DwAAAAAAAAAAAAAAAAAHBQAAZHJzL2Rvd25yZXYueG1sUEsFBgAAAAAEAAQA8wAAABUGAAAAAA==&#10;" filled="f" stroked="f">
              <v:textbox inset="0,0,0,0">
                <w:txbxContent>
                  <w:p w14:paraId="65C63C1C" w14:textId="77777777" w:rsidR="00C4037B" w:rsidRDefault="00CF3898">
                    <w:pPr>
                      <w:spacing w:line="188" w:lineRule="exact"/>
                      <w:ind w:left="91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EJCDC* C-111, Suggested Advertisement for Bids for Construction Contracts.</w:t>
                    </w:r>
                  </w:p>
                  <w:p w14:paraId="00FCE786" w14:textId="24149AFC" w:rsidR="00C4037B" w:rsidRDefault="00CF3898">
                    <w:pPr>
                      <w:tabs>
                        <w:tab w:val="left" w:pos="844"/>
                        <w:tab w:val="left" w:pos="4074"/>
                      </w:tabs>
                      <w:spacing w:before="2" w:line="228" w:lineRule="auto"/>
                      <w:ind w:left="19" w:right="18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Copyright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w w:val="95"/>
                        <w:sz w:val="17"/>
                      </w:rPr>
                      <w:t>2013</w:t>
                    </w:r>
                    <w:r>
                      <w:rPr>
                        <w:spacing w:val="-2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National</w:t>
                    </w:r>
                    <w:r>
                      <w:rPr>
                        <w:spacing w:val="-1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Society</w:t>
                    </w:r>
                    <w:r>
                      <w:rPr>
                        <w:spacing w:val="-1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of</w:t>
                    </w:r>
                    <w:r>
                      <w:rPr>
                        <w:spacing w:val="-2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Professional</w:t>
                    </w:r>
                    <w:r>
                      <w:rPr>
                        <w:spacing w:val="-1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Engineers,</w:t>
                    </w:r>
                    <w:r>
                      <w:rPr>
                        <w:spacing w:val="-1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American</w:t>
                    </w:r>
                    <w:r>
                      <w:rPr>
                        <w:spacing w:val="-1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Council</w:t>
                    </w:r>
                    <w:r>
                      <w:rPr>
                        <w:spacing w:val="-1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of</w:t>
                    </w:r>
                    <w:r>
                      <w:rPr>
                        <w:spacing w:val="-2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Engineering</w:t>
                    </w:r>
                    <w:r>
                      <w:rPr>
                        <w:spacing w:val="-1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Companies, and</w:t>
                    </w:r>
                    <w:r>
                      <w:rPr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American</w:t>
                    </w:r>
                    <w:r>
                      <w:rPr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Society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of</w:t>
                    </w:r>
                    <w:r>
                      <w:rPr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Civil</w:t>
                    </w:r>
                    <w:r>
                      <w:rPr>
                        <w:spacing w:val="-1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Engineers.</w:t>
                    </w:r>
                    <w:r>
                      <w:rPr>
                        <w:spacing w:val="1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All</w:t>
                    </w:r>
                    <w:r>
                      <w:rPr>
                        <w:spacing w:val="-1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rights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reserved.</w:t>
                    </w:r>
                    <w:r>
                      <w:rPr>
                        <w:w w:val="95"/>
                        <w:sz w:val="17"/>
                      </w:rPr>
                      <w:tab/>
                    </w:r>
                    <w:r>
                      <w:rPr>
                        <w:sz w:val="17"/>
                      </w:rPr>
                      <w:t>Page</w:t>
                    </w:r>
                    <w:r>
                      <w:rPr>
                        <w:spacing w:val="-11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3888">
                      <w:rPr>
                        <w:noProof/>
                        <w:sz w:val="1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85994" w14:textId="77777777" w:rsidR="00CF3898" w:rsidRDefault="00CF3898">
      <w:r>
        <w:separator/>
      </w:r>
    </w:p>
  </w:footnote>
  <w:footnote w:type="continuationSeparator" w:id="0">
    <w:p w14:paraId="63D5B0FF" w14:textId="77777777" w:rsidR="00CF3898" w:rsidRDefault="00CF3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7B"/>
    <w:rsid w:val="00216B7D"/>
    <w:rsid w:val="005B3888"/>
    <w:rsid w:val="00BA61EA"/>
    <w:rsid w:val="00C4037B"/>
    <w:rsid w:val="00CF3898"/>
    <w:rsid w:val="00FC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128AD"/>
  <w15:docId w15:val="{F60F11BF-F8BD-4012-9EA1-FEE9C8CD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78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stcd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hunt@metconu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unt@metconu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questcd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Whlocklear</dc:creator>
  <cp:lastModifiedBy>Jan H. Maynor</cp:lastModifiedBy>
  <cp:revision>2</cp:revision>
  <dcterms:created xsi:type="dcterms:W3CDTF">2024-03-04T19:33:00Z</dcterms:created>
  <dcterms:modified xsi:type="dcterms:W3CDTF">2024-03-04T19:33:00Z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Bluebeam Stapler 2018.6</vt:lpwstr>
  </property>
  <property fmtid="{D5CDD505-2E9C-101B-9397-08002B2CF9AE}" pid="4" name="LastSaved">
    <vt:filetime>2024-02-26T00:00:00Z</vt:filetime>
  </property>
</Properties>
</file>